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1"/>
        <w:tblW w:w="9535" w:type="dxa"/>
        <w:tblLayout w:type="fixed"/>
        <w:tblLook w:val="04A0" w:firstRow="1" w:lastRow="0" w:firstColumn="1" w:lastColumn="0" w:noHBand="0" w:noVBand="1"/>
      </w:tblPr>
      <w:tblGrid>
        <w:gridCol w:w="3345"/>
        <w:gridCol w:w="6190"/>
      </w:tblGrid>
      <w:tr w:rsidR="00131E3E" w:rsidRPr="00131E3E" w14:paraId="0408CF48" w14:textId="77777777" w:rsidTr="004F691C">
        <w:trPr>
          <w:cantSplit/>
          <w:trHeight w:val="1325"/>
        </w:trPr>
        <w:tc>
          <w:tcPr>
            <w:tcW w:w="3345" w:type="dxa"/>
          </w:tcPr>
          <w:p w14:paraId="44B174F4" w14:textId="77777777" w:rsidR="006E1EC4" w:rsidRPr="00131E3E" w:rsidRDefault="006E1EC4" w:rsidP="006E1EC4">
            <w:pPr>
              <w:spacing w:after="0" w:line="240" w:lineRule="auto"/>
              <w:ind w:left="-140" w:right="-108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14:paraId="66E0808A" w14:textId="77777777" w:rsidR="006E1EC4" w:rsidRPr="00131E3E" w:rsidRDefault="006E1EC4" w:rsidP="006E1EC4">
            <w:pPr>
              <w:pStyle w:val="Heading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131E3E">
              <w:rPr>
                <w:rFonts w:ascii="Times New Roman" w:hAnsi="Times New Roman" w:cs="Times New Roman"/>
                <w:color w:val="auto"/>
                <w:sz w:val="26"/>
              </w:rPr>
              <w:t>HUYỆN PHỤNG HIỆP</w:t>
            </w:r>
          </w:p>
          <w:p w14:paraId="4DB02E69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CA89E" wp14:editId="1A5D5997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15401</wp:posOffset>
                      </wp:positionV>
                      <wp:extent cx="1067739" cy="0"/>
                      <wp:effectExtent l="0" t="0" r="18415" b="1905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77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E9B48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1.2pt" to="11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vz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cWhNZ1wOEaXa2VAcPatXs9X0u0NKlw1RBx4pvl0M5GUhI3mXEjbOwAX77otmEEOOXsc+&#10;nWvbBkjoADpHOS53OfjZIwqHWTp7ehovMK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ADhusv2gAAAAYBAAAPAAAAZHJzL2Rvd25yZXYueG1sTI7BTsMwEETvSPyDtUhcKuqQ&#10;QoAQp0JAbr1QQFy38ZJExOs0dtvA17NwgeNoRm9esZxcr/Y0hs6zgfN5Aoq49rbjxsDLc3V2DSpE&#10;ZIu9ZzLwSQGW5fFRgbn1B36i/To2SiAccjTQxjjkWoe6JYdh7gdi6d796DBKHBttRzwI3PU6TZJM&#10;O+xYHloc6L6l+mO9cwZC9Urb6mtWz5K3ReMp3T6sHtGY05Pp7hZUpCn+jeFHX9ShFKeN37ENqjeQ&#10;3VzK0kB6AUrqdHGVgdr8Zl0W+r9++Q0AAP//AwBQSwECLQAUAAYACAAAACEAtoM4kv4AAADhAQAA&#10;EwAAAAAAAAAAAAAAAAAAAAAAW0NvbnRlbnRfVHlwZXNdLnhtbFBLAQItABQABgAIAAAAIQA4/SH/&#10;1gAAAJQBAAALAAAAAAAAAAAAAAAAAC8BAABfcmVscy8ucmVsc1BLAQItABQABgAIAAAAIQCEoIvz&#10;FAIAACkEAAAOAAAAAAAAAAAAAAAAAC4CAABkcnMvZTJvRG9jLnhtbFBLAQItABQABgAIAAAAIQAD&#10;husv2gAAAAYBAAAPAAAAAAAAAAAAAAAAAG4EAABkcnMvZG93bnJldi54bWxQSwUGAAAAAAQABADz&#10;AAAAdQUAAAAA&#10;"/>
                  </w:pict>
                </mc:Fallback>
              </mc:AlternateContent>
            </w:r>
          </w:p>
          <w:p w14:paraId="7AF14AC8" w14:textId="77777777" w:rsidR="006E1EC4" w:rsidRPr="00131E3E" w:rsidRDefault="006E1EC4" w:rsidP="004968F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sz w:val="28"/>
                <w:szCs w:val="28"/>
              </w:rPr>
              <w:t>Số:         /NQ-HĐND</w:t>
            </w:r>
          </w:p>
        </w:tc>
        <w:tc>
          <w:tcPr>
            <w:tcW w:w="6190" w:type="dxa"/>
          </w:tcPr>
          <w:p w14:paraId="15CED64A" w14:textId="77777777" w:rsidR="006E1EC4" w:rsidRPr="00131E3E" w:rsidRDefault="006E1EC4" w:rsidP="006E1EC4">
            <w:pPr>
              <w:pStyle w:val="BlockText"/>
              <w:ind w:left="0" w:right="-108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31E3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14:paraId="3AFFA3A2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E3E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7C355404" w14:textId="77777777" w:rsidR="006E1EC4" w:rsidRPr="00131E3E" w:rsidRDefault="006E1EC4" w:rsidP="006E1E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Cs w:val="28"/>
                <w:vertAlign w:val="superscript"/>
              </w:rPr>
            </w:pPr>
            <w:r w:rsidRPr="00131E3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2C56F" wp14:editId="3E9CE30E">
                      <wp:simplePos x="0" y="0"/>
                      <wp:positionH relativeFrom="column">
                        <wp:posOffset>821851</wp:posOffset>
                      </wp:positionH>
                      <wp:positionV relativeFrom="paragraph">
                        <wp:posOffset>1270</wp:posOffset>
                      </wp:positionV>
                      <wp:extent cx="2140850" cy="0"/>
                      <wp:effectExtent l="0" t="0" r="12065" b="190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D4ADC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1pt" to="23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a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Ewz4p0NgH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NBDroTZAAAABQEAAA8AAABkcnMvZG93bnJldi54bWxMjsFOwzAQRO9I/IO1SFwq6hBK&#10;BCFOhYDcuFCoet3GSxIRr9PYbQNfz/YEx6cZzbxiObleHWgMnWcD1/MEFHHtbceNgY/36uoOVIjI&#10;FnvPZOCbAizL87MCc+uP/EaHVWyUjHDI0UAb45BrHeqWHIa5H4gl+/Sjwyg4NtqOeJRx1+s0STLt&#10;sGN5aHGgp5bqr9XeGQjVmnbVz6yeJZubxlO6e359QWMuL6bHB1CRpvhXhpO+qEMpTlu/ZxtUL5ze&#10;L6RqIAUl8SLLbkFtT6jLQv+3L38BAAD//wMAUEsBAi0AFAAGAAgAAAAhALaDOJL+AAAA4QEAABMA&#10;AAAAAAAAAAAAAAAAAAAAAFtDb250ZW50X1R5cGVzXS54bWxQSwECLQAUAAYACAAAACEAOP0h/9YA&#10;AACUAQAACwAAAAAAAAAAAAAAAAAvAQAAX3JlbHMvLnJlbHNQSwECLQAUAAYACAAAACEAUKf2gRMC&#10;AAApBAAADgAAAAAAAAAAAAAAAAAuAgAAZHJzL2Uyb0RvYy54bWxQSwECLQAUAAYACAAAACEA0EOu&#10;hNkAAAAFAQAADwAAAAAAAAAAAAAAAABtBAAAZHJzL2Rvd25yZXYueG1sUEsFBgAAAAAEAAQA8wAA&#10;AHMFAAAAAA==&#10;"/>
                  </w:pict>
                </mc:Fallback>
              </mc:AlternateContent>
            </w:r>
          </w:p>
          <w:p w14:paraId="24E51950" w14:textId="00AF21BF" w:rsidR="006E1EC4" w:rsidRPr="00131E3E" w:rsidRDefault="006E1EC4" w:rsidP="00136F54">
            <w:pPr>
              <w:pStyle w:val="Heading3"/>
              <w:ind w:right="-108"/>
              <w:jc w:val="center"/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</w:pPr>
            <w:r w:rsidRPr="00131E3E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Phụng Hiệp, ngày       tháng      năm 202</w:t>
            </w:r>
            <w:r w:rsidR="009B4DE9">
              <w:rPr>
                <w:rFonts w:ascii="Times New Roman" w:hAnsi="Times New Roman"/>
                <w:i/>
                <w:sz w:val="28"/>
                <w:szCs w:val="28"/>
                <w:lang w:val="en-US" w:eastAsia="en-US"/>
              </w:rPr>
              <w:t>5</w:t>
            </w:r>
          </w:p>
        </w:tc>
      </w:tr>
    </w:tbl>
    <w:p w14:paraId="6104BFFE" w14:textId="77777777" w:rsidR="006E1EC4" w:rsidRPr="00131E3E" w:rsidRDefault="006E1EC4" w:rsidP="006E1EC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</w:tblGrid>
      <w:tr w:rsidR="00131E3E" w:rsidRPr="00131E3E" w14:paraId="3A2BA1A8" w14:textId="77777777" w:rsidTr="004F691C">
        <w:trPr>
          <w:trHeight w:val="45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04" w14:textId="77777777" w:rsidR="006E1EC4" w:rsidRPr="00131E3E" w:rsidRDefault="006E1EC4" w:rsidP="006E1EC4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  <w:r w:rsidRPr="00131E3E">
              <w:rPr>
                <w:rFonts w:ascii="Times New Roman" w:hAnsi="Times New Roman"/>
                <w:lang w:val="en-US" w:eastAsia="en-US"/>
              </w:rPr>
              <w:t>DỰ THẢO</w:t>
            </w:r>
          </w:p>
        </w:tc>
      </w:tr>
    </w:tbl>
    <w:p w14:paraId="36E57855" w14:textId="77777777" w:rsidR="000F7D5C" w:rsidRPr="00131E3E" w:rsidRDefault="006E1EC4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131E3E">
        <w:rPr>
          <w:rFonts w:ascii="Times New Roman" w:hAnsi="Times New Roman" w:cs="Times New Roman"/>
          <w:b/>
          <w:bCs/>
          <w:sz w:val="28"/>
          <w:szCs w:val="30"/>
        </w:rPr>
        <w:t>NGHỊ QUYẾT</w:t>
      </w:r>
    </w:p>
    <w:p w14:paraId="0307DAD0" w14:textId="77777777" w:rsidR="003C7C6D" w:rsidRDefault="003C7C6D" w:rsidP="000F7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bookmarkStart w:id="0" w:name="_Hlk195189799"/>
      <w:r>
        <w:rPr>
          <w:rFonts w:ascii="Times New Roman" w:hAnsi="Times New Roman" w:cs="Times New Roman"/>
          <w:b/>
          <w:bCs/>
          <w:sz w:val="28"/>
          <w:szCs w:val="28"/>
        </w:rPr>
        <w:t>Kế hoạch đầu tư công năm 2025</w:t>
      </w:r>
      <w:r w:rsidRPr="00F24F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4F4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-VN"/>
        </w:rPr>
        <w:t xml:space="preserve">nguồn vốn ngân sách </w:t>
      </w:r>
      <w:r w:rsidRPr="00F24F4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huyện </w:t>
      </w:r>
    </w:p>
    <w:p w14:paraId="40E56D60" w14:textId="1EF6F453" w:rsidR="003C7C6D" w:rsidRDefault="003C7C6D" w:rsidP="000F7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F24F4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(Vốn tài trợ nộp vào ngân sách, kết dư ngân sách huyện)</w:t>
      </w:r>
    </w:p>
    <w:bookmarkEnd w:id="0"/>
    <w:p w14:paraId="206221EF" w14:textId="677CFC3C" w:rsidR="000F7D5C" w:rsidRPr="00131E3E" w:rsidRDefault="000F7D5C" w:rsidP="000F7D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5E9D" wp14:editId="7F9D6E4B">
                <wp:simplePos x="0" y="0"/>
                <wp:positionH relativeFrom="column">
                  <wp:posOffset>2181699</wp:posOffset>
                </wp:positionH>
                <wp:positionV relativeFrom="paragraph">
                  <wp:posOffset>31750</wp:posOffset>
                </wp:positionV>
                <wp:extent cx="1571625" cy="0"/>
                <wp:effectExtent l="0" t="0" r="952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48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1.8pt;margin-top:2.5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bh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7tQnt64HKxKtbMhQXpSL+ZJ0x8OKV22RDU8Gr+eDfhmwSN55xIuzkCQff9VM7AhgB9r&#10;daptFyChCugUW3K+tYSfPKLwmM3us/l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JMlnZzdAAAABwEAAA8AAABkcnMvZG93bnJldi54bWxMj81uwjAQhO+V&#10;+g7WVuqlKk6gQSXEQagShx75kXo18ZKkjddR7JDA03fphR5HM5r5JluNthFn7HztSEE8iUAgFc7U&#10;VCo47Dev7yB80GR04wgVXNDDKn98yHRq3EBbPO9CKbiEfKoVVCG0qZS+qNBqP3EtEnsn11kdWHal&#10;NJ0euNw2chpFc2l1TbxQ6RY/Kix+dr1VgL5P4mi9sOXh8zq8fE2v30O7V+r5aVwvQQQcwz0MN3xG&#10;h5yZjq4n40WjYPY2m3NUQcKX2E8WcQzi+Kdlnsn//PkvAAAA//8DAFBLAQItABQABgAIAAAAIQC2&#10;gziS/gAAAOEBAAATAAAAAAAAAAAAAAAAAAAAAABbQ29udGVudF9UeXBlc10ueG1sUEsBAi0AFAAG&#10;AAgAAAAhADj9If/WAAAAlAEAAAsAAAAAAAAAAAAAAAAALwEAAF9yZWxzLy5yZWxzUEsBAi0AFAAG&#10;AAgAAAAhAPOuFuEcAgAAOwQAAA4AAAAAAAAAAAAAAAAALgIAAGRycy9lMm9Eb2MueG1sUEsBAi0A&#10;FAAGAAgAAAAhAJMlnZzdAAAABwEAAA8AAAAAAAAAAAAAAAAAdgQAAGRycy9kb3ducmV2LnhtbFBL&#10;BQYAAAAABAAEAPMAAACABQAAAAA=&#10;"/>
            </w:pict>
          </mc:Fallback>
        </mc:AlternateContent>
      </w:r>
    </w:p>
    <w:p w14:paraId="6FBC8EDC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E3E">
        <w:rPr>
          <w:rFonts w:ascii="Times New Roman" w:hAnsi="Times New Roman"/>
          <w:b/>
          <w:bCs/>
          <w:sz w:val="28"/>
          <w:szCs w:val="28"/>
        </w:rPr>
        <w:t>HỘI ĐỒNG NHÂN DÂN HUYỆN PHỤNG HIỆP</w:t>
      </w:r>
    </w:p>
    <w:p w14:paraId="2FC1813D" w14:textId="6FE9AC2D" w:rsidR="000F7D5C" w:rsidRPr="00131E3E" w:rsidRDefault="00131E3E" w:rsidP="00131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73C">
        <w:rPr>
          <w:rFonts w:ascii="Times New Roman" w:hAnsi="Times New Roman"/>
          <w:b/>
          <w:bCs/>
          <w:sz w:val="28"/>
          <w:szCs w:val="28"/>
        </w:rPr>
        <w:t xml:space="preserve">KHOÁ XII KỲ HỌP THỨ </w:t>
      </w:r>
      <w:r w:rsidR="00FC421F">
        <w:rPr>
          <w:rFonts w:ascii="Times New Roman" w:hAnsi="Times New Roman"/>
          <w:b/>
          <w:bCs/>
          <w:sz w:val="28"/>
          <w:szCs w:val="28"/>
        </w:rPr>
        <w:t>23</w:t>
      </w:r>
    </w:p>
    <w:p w14:paraId="2D87C99E" w14:textId="77777777" w:rsidR="00131E3E" w:rsidRPr="00131E3E" w:rsidRDefault="00131E3E" w:rsidP="00131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75E893D" w14:textId="5648C595" w:rsidR="000F7D5C" w:rsidRPr="006B624D" w:rsidRDefault="000F7D5C" w:rsidP="006B624D">
      <w:pPr>
        <w:spacing w:before="60" w:after="0" w:line="264" w:lineRule="auto"/>
        <w:ind w:firstLine="720"/>
        <w:jc w:val="both"/>
        <w:rPr>
          <w:rFonts w:ascii="Times New Roman" w:hAnsi="Times New Roman" w:cs="Times New Roman"/>
          <w:bCs/>
          <w:i/>
          <w:spacing w:val="-8"/>
          <w:sz w:val="28"/>
          <w:szCs w:val="28"/>
        </w:rPr>
      </w:pPr>
      <w:r w:rsidRPr="006B624D">
        <w:rPr>
          <w:rFonts w:ascii="Times New Roman" w:hAnsi="Times New Roman" w:cs="Times New Roman"/>
          <w:i/>
          <w:spacing w:val="-8"/>
          <w:sz w:val="28"/>
          <w:szCs w:val="28"/>
        </w:rPr>
        <w:t xml:space="preserve">Căn cứ </w:t>
      </w:r>
      <w:r w:rsidR="009B4DE9" w:rsidRPr="006B624D">
        <w:rPr>
          <w:rFonts w:ascii="Times New Roman" w:hAnsi="Times New Roman" w:cs="Times New Roman"/>
          <w:i/>
          <w:iCs/>
          <w:spacing w:val="-8"/>
          <w:sz w:val="28"/>
          <w:szCs w:val="28"/>
        </w:rPr>
        <w:t>Luật Tổ chức chính quyền địa phương ngày 19 tháng 02 năm 2025</w:t>
      </w:r>
      <w:r w:rsidRPr="006B624D">
        <w:rPr>
          <w:rFonts w:ascii="Times New Roman" w:hAnsi="Times New Roman" w:cs="Times New Roman"/>
          <w:bCs/>
          <w:i/>
          <w:spacing w:val="-8"/>
          <w:sz w:val="28"/>
          <w:szCs w:val="28"/>
        </w:rPr>
        <w:t>;</w:t>
      </w:r>
    </w:p>
    <w:p w14:paraId="60C3D38F" w14:textId="7D98A8FB" w:rsidR="000F7D5C" w:rsidRPr="006B624D" w:rsidRDefault="000F7D5C" w:rsidP="006B624D">
      <w:pPr>
        <w:shd w:val="clear" w:color="auto" w:fill="FFFFFF"/>
        <w:spacing w:before="60"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r w:rsidRPr="006B624D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Căn cứ </w:t>
      </w:r>
      <w:r w:rsidR="009B4DE9" w:rsidRPr="006B624D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Luật Đầu tư công ngày </w:t>
      </w:r>
      <w:r w:rsidR="009B4DE9" w:rsidRPr="006B624D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29</w:t>
      </w:r>
      <w:r w:rsidR="009B4DE9" w:rsidRPr="006B624D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tháng </w:t>
      </w:r>
      <w:r w:rsidR="009B4DE9" w:rsidRPr="006B624D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11</w:t>
      </w:r>
      <w:r w:rsidR="009B4DE9" w:rsidRPr="006B624D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 xml:space="preserve"> năm 20</w:t>
      </w:r>
      <w:r w:rsidR="009B4DE9" w:rsidRPr="006B624D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>24</w:t>
      </w:r>
      <w:r w:rsidRPr="006B624D">
        <w:rPr>
          <w:rFonts w:ascii="Times New Roman" w:eastAsia="Times New Roman" w:hAnsi="Times New Roman" w:cs="Times New Roman"/>
          <w:i/>
          <w:sz w:val="28"/>
          <w:szCs w:val="28"/>
          <w:lang w:val="vi-VN" w:eastAsia="ja-JP"/>
        </w:rPr>
        <w:t>;</w:t>
      </w:r>
    </w:p>
    <w:p w14:paraId="34A4C6E9" w14:textId="77777777" w:rsidR="008E4472" w:rsidRPr="006B624D" w:rsidRDefault="008E4472" w:rsidP="006B624D">
      <w:pPr>
        <w:shd w:val="clear" w:color="auto" w:fill="FFFFFF"/>
        <w:spacing w:before="60"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  <w:bookmarkStart w:id="1" w:name="_Hlk195013876"/>
      <w:r w:rsidRPr="006B624D">
        <w:rPr>
          <w:rFonts w:ascii="Times New Roman" w:hAnsi="Times New Roman" w:cs="Times New Roman"/>
          <w:i/>
          <w:iCs/>
          <w:sz w:val="28"/>
          <w:szCs w:val="28"/>
        </w:rPr>
        <w:t>Căn cứ Luật Ngân sách nhà nước năm 2015;</w:t>
      </w:r>
    </w:p>
    <w:p w14:paraId="306FB748" w14:textId="77777777" w:rsidR="008E4472" w:rsidRPr="006B624D" w:rsidRDefault="008E4472" w:rsidP="006B624D">
      <w:pPr>
        <w:pStyle w:val="08quych"/>
        <w:tabs>
          <w:tab w:val="left" w:pos="709"/>
        </w:tabs>
        <w:spacing w:before="60" w:beforeAutospacing="0" w:after="0" w:afterAutospacing="0" w:line="264" w:lineRule="auto"/>
        <w:ind w:firstLine="720"/>
        <w:jc w:val="both"/>
        <w:rPr>
          <w:i/>
          <w:iCs/>
          <w:sz w:val="28"/>
          <w:szCs w:val="28"/>
        </w:rPr>
      </w:pPr>
      <w:r w:rsidRPr="006B624D">
        <w:rPr>
          <w:i/>
          <w:iCs/>
          <w:sz w:val="28"/>
          <w:szCs w:val="28"/>
        </w:rPr>
        <w:t>Căn cứ Nghị định số 163/2016/NĐ-CP ngày 21 tháng 12 năm 2016 của Chính phủ và các văn bản hướng dẫn của Trung ương về thực hiện Luật Ngân sách nhà nước năm 2015;</w:t>
      </w:r>
    </w:p>
    <w:bookmarkEnd w:id="1"/>
    <w:p w14:paraId="064911B7" w14:textId="77777777" w:rsidR="000F7D5C" w:rsidRPr="006B624D" w:rsidRDefault="000F7D5C" w:rsidP="006B624D">
      <w:pPr>
        <w:shd w:val="clear" w:color="auto" w:fill="FFFFFF"/>
        <w:spacing w:before="60"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</w:pPr>
      <w:r w:rsidRPr="006B624D"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  <w:t xml:space="preserve">Căn cứ Nghị định số 59/2015/NĐ-CP ngày 18 tháng 6 năm 2015 của Chính phủ về quản lý </w:t>
      </w:r>
      <w:r w:rsidRPr="006B624D">
        <w:rPr>
          <w:rFonts w:ascii="Times New Roman" w:eastAsia="Times New Roman" w:hAnsi="Times New Roman" w:cs="Times New Roman"/>
          <w:i/>
          <w:sz w:val="28"/>
          <w:szCs w:val="28"/>
          <w:lang w:val="fr-FR" w:eastAsia="ja-JP"/>
        </w:rPr>
        <w:t>đầu tư xây dựng công trình;</w:t>
      </w:r>
    </w:p>
    <w:p w14:paraId="6611F461" w14:textId="17E5412E" w:rsidR="008C45AB" w:rsidRPr="006B624D" w:rsidRDefault="008C45AB" w:rsidP="006B624D">
      <w:pPr>
        <w:spacing w:before="60"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B62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Căn cứ Nghị quyết số </w:t>
      </w:r>
      <w:r w:rsidRPr="006B62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50/NQ-HĐND ngày 26 tháng 4 năm 2024 của Hội đồng nhân dân huyện Phụng Hiệp </w:t>
      </w:r>
      <w:r w:rsidR="005E5A54" w:rsidRPr="006B624D">
        <w:rPr>
          <w:rFonts w:ascii="Times New Roman" w:hAnsi="Times New Roman" w:cs="Times New Roman"/>
          <w:bCs/>
          <w:i/>
          <w:iCs/>
          <w:sz w:val="28"/>
          <w:szCs w:val="28"/>
        </w:rPr>
        <w:t>về việc</w:t>
      </w:r>
      <w:r w:rsidRPr="006B62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kế hoạch đầu tư công năm 2024 nguồn ngân sách huyện (Vốn tài trợ nộp vào ngân sách, kết dư ngân sách huyện)</w:t>
      </w:r>
      <w:r w:rsidR="005E5A54" w:rsidRPr="006B624D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59D9226D" w14:textId="3ABBA96D" w:rsidR="008C45AB" w:rsidRPr="006B624D" w:rsidRDefault="008C45AB" w:rsidP="006B624D">
      <w:pPr>
        <w:spacing w:before="60" w:after="0" w:line="264" w:lineRule="auto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62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Căn cứ Nghị quyết số </w:t>
      </w:r>
      <w:r w:rsidRPr="006B62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58/NQ-HĐND ngày 27 tháng 6 năm 2024 của Hội đồng nhân dân huyện </w:t>
      </w:r>
      <w:r w:rsidR="005E5A54" w:rsidRPr="006B624D">
        <w:rPr>
          <w:rFonts w:ascii="Times New Roman" w:hAnsi="Times New Roman" w:cs="Times New Roman"/>
          <w:bCs/>
          <w:i/>
          <w:iCs/>
          <w:sz w:val="28"/>
          <w:szCs w:val="28"/>
        </w:rPr>
        <w:t>về việc</w:t>
      </w:r>
      <w:r w:rsidRPr="006B62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điều chỉnh, bổ sung Nghị quyết số 50/NQ-HĐND ngày 26 tháng 4 năm 2024 của Hội đồng nhân dân huyện Phụng Hiệp (lần 1).</w:t>
      </w:r>
    </w:p>
    <w:p w14:paraId="7A0A8CBB" w14:textId="0E770122" w:rsidR="008C45AB" w:rsidRPr="006B624D" w:rsidRDefault="008C45AB" w:rsidP="006B624D">
      <w:pPr>
        <w:spacing w:before="60" w:after="0" w:line="264" w:lineRule="auto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62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Căn cứ Nghị quyết số </w:t>
      </w:r>
      <w:r w:rsidRPr="006B62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75/NQ-HĐND ngày 18 tháng 12 năm 2024 của Hội đồng nhân dân huyện </w:t>
      </w:r>
      <w:r w:rsidR="005E5A54" w:rsidRPr="006B624D">
        <w:rPr>
          <w:rFonts w:ascii="Times New Roman" w:hAnsi="Times New Roman" w:cs="Times New Roman"/>
          <w:bCs/>
          <w:i/>
          <w:iCs/>
          <w:sz w:val="28"/>
          <w:szCs w:val="28"/>
        </w:rPr>
        <w:t>về việc</w:t>
      </w:r>
      <w:r w:rsidRPr="006B62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điều chỉnh, bổ sung Nghị quyết số 50/NQ-HĐND ngày 26 tháng 4 năm 2024 của Hội đồng nhân dân huyện Phụng Hiệp (lần 2)</w:t>
      </w:r>
    </w:p>
    <w:p w14:paraId="3D4AF575" w14:textId="203FF41E" w:rsidR="000F7D5C" w:rsidRPr="006B624D" w:rsidRDefault="000F7D5C" w:rsidP="006B624D">
      <w:pPr>
        <w:spacing w:before="60" w:after="0" w:line="264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Xét Tờ trình số </w:t>
      </w:r>
      <w:r w:rsidR="00BF41D3" w:rsidRPr="006B624D">
        <w:rPr>
          <w:rFonts w:ascii="Times New Roman" w:hAnsi="Times New Roman" w:cs="Times New Roman"/>
          <w:i/>
          <w:iCs/>
          <w:sz w:val="28"/>
          <w:szCs w:val="28"/>
        </w:rPr>
        <w:t>104/</w:t>
      </w:r>
      <w:r w:rsidRPr="006B624D">
        <w:rPr>
          <w:rFonts w:ascii="Times New Roman" w:hAnsi="Times New Roman" w:cs="Times New Roman"/>
          <w:i/>
          <w:iCs/>
          <w:sz w:val="28"/>
          <w:szCs w:val="28"/>
        </w:rPr>
        <w:t>/TTr-U</w:t>
      </w:r>
      <w:bookmarkStart w:id="2" w:name="_GoBack"/>
      <w:bookmarkEnd w:id="2"/>
      <w:r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BND ngày </w:t>
      </w:r>
      <w:r w:rsidR="00BF41D3" w:rsidRPr="006B624D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3C7C6D" w:rsidRPr="006B624D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136F54"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tháng </w:t>
      </w:r>
      <w:r w:rsidR="00BF41D3" w:rsidRPr="006B624D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 năm 202</w:t>
      </w:r>
      <w:r w:rsidR="009B4DE9" w:rsidRPr="006B624D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 của Ủy ban nhân dân huyện Phụng Hiệp về việc </w:t>
      </w:r>
      <w:r w:rsidR="005E5A54" w:rsidRPr="006B624D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AE315D"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ự thảo </w:t>
      </w:r>
      <w:r w:rsidR="003C7C6D" w:rsidRPr="006B624D">
        <w:rPr>
          <w:rFonts w:ascii="Times New Roman" w:hAnsi="Times New Roman" w:cs="Times New Roman"/>
          <w:i/>
          <w:iCs/>
          <w:sz w:val="28"/>
          <w:szCs w:val="28"/>
        </w:rPr>
        <w:t>Nghị quyết Kế hoạch đầu tư công năm 2025</w:t>
      </w:r>
      <w:r w:rsidR="003C7C6D" w:rsidRPr="006B62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C7C6D" w:rsidRPr="006B624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vi-VN"/>
        </w:rPr>
        <w:t xml:space="preserve">nguồn vốn ngân sách </w:t>
      </w:r>
      <w:r w:rsidR="003C7C6D" w:rsidRPr="006B624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huyện (Vốn tài trợ nộp vào ngân sách, kết dư ngân sách huyện)</w:t>
      </w:r>
      <w:r w:rsidRPr="006B624D">
        <w:rPr>
          <w:rFonts w:ascii="Times New Roman" w:hAnsi="Times New Roman" w:cs="Times New Roman"/>
          <w:i/>
          <w:iCs/>
          <w:sz w:val="28"/>
          <w:szCs w:val="28"/>
        </w:rPr>
        <w:t>; Báo cáo thẩm tra của Ban Kinh tế - Xã hội Hội đồng nhân dân huyện</w:t>
      </w:r>
      <w:r w:rsidR="005E5A54"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 và</w:t>
      </w:r>
      <w:r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5A54" w:rsidRPr="006B624D"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Pr="006B624D">
        <w:rPr>
          <w:rFonts w:ascii="Times New Roman" w:hAnsi="Times New Roman" w:cs="Times New Roman"/>
          <w:i/>
          <w:iCs/>
          <w:sz w:val="28"/>
          <w:szCs w:val="28"/>
        </w:rPr>
        <w:t xml:space="preserve"> kiến thảo luận của đại biểu Hội đồng nhân dân tại kỳ họp.</w:t>
      </w:r>
    </w:p>
    <w:p w14:paraId="6605E5C3" w14:textId="77777777" w:rsidR="005E5A54" w:rsidRPr="005E5A54" w:rsidRDefault="005E5A54" w:rsidP="00E2744B">
      <w:pPr>
        <w:spacing w:after="0" w:line="288" w:lineRule="auto"/>
        <w:ind w:firstLine="720"/>
        <w:jc w:val="both"/>
        <w:rPr>
          <w:rFonts w:ascii="Times New Roman" w:hAnsi="Times New Roman"/>
          <w:i/>
          <w:iCs/>
          <w:sz w:val="20"/>
          <w:szCs w:val="28"/>
        </w:rPr>
      </w:pPr>
    </w:p>
    <w:p w14:paraId="7FB75447" w14:textId="77777777" w:rsidR="000F7D5C" w:rsidRDefault="000F7D5C" w:rsidP="00E2744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3E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0B4C4A80" w14:textId="77777777" w:rsidR="005E5A54" w:rsidRPr="005E5A54" w:rsidRDefault="005E5A54" w:rsidP="00E2744B">
      <w:pPr>
        <w:spacing w:after="0" w:line="288" w:lineRule="auto"/>
        <w:jc w:val="center"/>
        <w:rPr>
          <w:rFonts w:ascii="Times New Roman" w:hAnsi="Times New Roman" w:cs="Times New Roman"/>
          <w:b/>
          <w:bCs/>
          <w:szCs w:val="16"/>
        </w:rPr>
      </w:pPr>
    </w:p>
    <w:p w14:paraId="3656C3F8" w14:textId="753C6A88" w:rsidR="00ED006A" w:rsidRDefault="000F7D5C" w:rsidP="006B624D">
      <w:pPr>
        <w:spacing w:before="60" w:after="0" w:line="264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5949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3C7C6D">
        <w:rPr>
          <w:rFonts w:ascii="Times New Roman" w:hAnsi="Times New Roman" w:cs="Times New Roman"/>
          <w:sz w:val="28"/>
          <w:szCs w:val="28"/>
        </w:rPr>
        <w:t>Hội đồng nhân dân huyện</w:t>
      </w:r>
      <w:r w:rsidR="00ED006A" w:rsidRPr="003C7C6D">
        <w:rPr>
          <w:rFonts w:ascii="Times New Roman" w:hAnsi="Times New Roman" w:cs="Times New Roman"/>
          <w:sz w:val="28"/>
          <w:szCs w:val="28"/>
        </w:rPr>
        <w:t xml:space="preserve"> Phụng Hiệp</w:t>
      </w:r>
      <w:r w:rsidRPr="003C7C6D">
        <w:rPr>
          <w:rFonts w:ascii="Times New Roman" w:hAnsi="Times New Roman" w:cs="Times New Roman"/>
          <w:sz w:val="28"/>
          <w:szCs w:val="28"/>
        </w:rPr>
        <w:t xml:space="preserve"> thống nhất </w:t>
      </w:r>
      <w:r w:rsidR="003C7C6D" w:rsidRPr="003C7C6D">
        <w:rPr>
          <w:rFonts w:ascii="Times New Roman" w:hAnsi="Times New Roman" w:cs="Times New Roman"/>
          <w:sz w:val="28"/>
          <w:szCs w:val="28"/>
        </w:rPr>
        <w:t>thông qua Kế hoạch đầu tư công năm 2025</w:t>
      </w:r>
      <w:r w:rsidR="003C7C6D" w:rsidRPr="003C7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C6D" w:rsidRPr="003C7C6D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nguồn vốn ngân sách </w:t>
      </w:r>
      <w:r w:rsidR="003C7C6D" w:rsidRPr="003C7C6D">
        <w:rPr>
          <w:rFonts w:ascii="Times New Roman" w:eastAsia="Times New Roman" w:hAnsi="Times New Roman" w:cs="Times New Roman"/>
          <w:spacing w:val="-2"/>
          <w:sz w:val="28"/>
          <w:szCs w:val="28"/>
        </w:rPr>
        <w:t>huyện (Vốn tài trợ nộp vào ngân sách, kết dư ngân sách huyện)</w:t>
      </w:r>
      <w:r w:rsidR="00ED006A" w:rsidRPr="003C7C6D">
        <w:rPr>
          <w:rFonts w:ascii="Times New Roman" w:hAnsi="Times New Roman" w:cs="Times New Roman"/>
          <w:sz w:val="28"/>
          <w:szCs w:val="28"/>
        </w:rPr>
        <w:t xml:space="preserve">, </w:t>
      </w:r>
      <w:r w:rsidR="004B0A0C" w:rsidRPr="003C7C6D">
        <w:rPr>
          <w:rFonts w:ascii="Times New Roman" w:hAnsi="Times New Roman" w:cs="Times New Roman"/>
          <w:bCs/>
          <w:sz w:val="28"/>
          <w:szCs w:val="28"/>
        </w:rPr>
        <w:t>với tổng số vố</w:t>
      </w:r>
      <w:r w:rsidR="00AE315D" w:rsidRPr="003C7C6D">
        <w:rPr>
          <w:rFonts w:ascii="Times New Roman" w:hAnsi="Times New Roman" w:cs="Times New Roman"/>
          <w:bCs/>
          <w:sz w:val="28"/>
          <w:szCs w:val="28"/>
        </w:rPr>
        <w:t>n</w:t>
      </w:r>
      <w:r w:rsidR="003C7C6D">
        <w:rPr>
          <w:rFonts w:ascii="Times New Roman" w:hAnsi="Times New Roman" w:cs="Times New Roman"/>
          <w:bCs/>
          <w:sz w:val="28"/>
          <w:szCs w:val="28"/>
        </w:rPr>
        <w:t>:</w:t>
      </w:r>
      <w:r w:rsidR="00ED006A" w:rsidRPr="003C7C6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Hlk163374312"/>
      <w:r w:rsidR="003C7C6D" w:rsidRPr="003C7C6D">
        <w:rPr>
          <w:rFonts w:ascii="Times New Roman" w:hAnsi="Times New Roman" w:cs="Times New Roman"/>
          <w:sz w:val="28"/>
          <w:szCs w:val="28"/>
        </w:rPr>
        <w:t xml:space="preserve">12.615.344.000 đồng </w:t>
      </w:r>
      <w:r w:rsidR="003C7C6D" w:rsidRPr="003C7C6D">
        <w:rPr>
          <w:rFonts w:ascii="Times New Roman" w:hAnsi="Times New Roman" w:cs="Times New Roman"/>
          <w:i/>
          <w:iCs/>
          <w:sz w:val="28"/>
          <w:szCs w:val="28"/>
        </w:rPr>
        <w:t xml:space="preserve">(Muời </w:t>
      </w:r>
      <w:r w:rsidR="003C7C6D" w:rsidRPr="003C7C6D">
        <w:rPr>
          <w:rFonts w:ascii="Times New Roman" w:hAnsi="Times New Roman" w:cs="Times New Roman"/>
          <w:i/>
          <w:iCs/>
          <w:sz w:val="28"/>
          <w:szCs w:val="28"/>
        </w:rPr>
        <w:lastRenderedPageBreak/>
        <w:t>hai tỷ sáu trăm mười lăm triệu ba trăm bốn mươi bốn ngàn đồng)</w:t>
      </w:r>
      <w:bookmarkEnd w:id="3"/>
      <w:r w:rsidR="003C7C6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C7C6D">
        <w:rPr>
          <w:rFonts w:ascii="Times New Roman" w:hAnsi="Times New Roman" w:cs="Times New Roman"/>
          <w:sz w:val="28"/>
          <w:szCs w:val="28"/>
        </w:rPr>
        <w:t xml:space="preserve"> Cụ thể các nguồn như sau</w:t>
      </w:r>
      <w:r w:rsidR="003C7C6D" w:rsidRPr="003C7C6D">
        <w:rPr>
          <w:rFonts w:ascii="Times New Roman" w:hAnsi="Times New Roman" w:cs="Times New Roman"/>
          <w:iCs/>
          <w:sz w:val="28"/>
          <w:szCs w:val="28"/>
        </w:rPr>
        <w:t>:</w:t>
      </w:r>
    </w:p>
    <w:p w14:paraId="637C8E17" w14:textId="6B30566A" w:rsidR="003C7C6D" w:rsidRPr="00F24F4B" w:rsidRDefault="003C7C6D" w:rsidP="006B624D">
      <w:pPr>
        <w:spacing w:before="6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24F4B">
        <w:rPr>
          <w:rFonts w:ascii="Times New Roman" w:hAnsi="Times New Roman" w:cs="Times New Roman"/>
          <w:sz w:val="28"/>
          <w:szCs w:val="28"/>
        </w:rPr>
        <w:t xml:space="preserve">Công ty TNHH MTV XSKT Hậu Giang tài trợ nộp vào ngân sách: </w:t>
      </w:r>
      <w:r>
        <w:rPr>
          <w:rFonts w:ascii="Times New Roman" w:hAnsi="Times New Roman" w:cs="Times New Roman"/>
          <w:sz w:val="28"/>
          <w:szCs w:val="28"/>
        </w:rPr>
        <w:t>9.000.000</w:t>
      </w:r>
      <w:r w:rsidRPr="00F24F4B">
        <w:rPr>
          <w:rFonts w:ascii="Times New Roman" w:hAnsi="Times New Roman" w:cs="Times New Roman"/>
          <w:sz w:val="28"/>
          <w:szCs w:val="28"/>
        </w:rPr>
        <w:t>.000 đồng.</w:t>
      </w:r>
    </w:p>
    <w:p w14:paraId="6036DAD5" w14:textId="7EA51A82" w:rsidR="003C7C6D" w:rsidRPr="00F24F4B" w:rsidRDefault="003C7C6D" w:rsidP="006B624D">
      <w:pPr>
        <w:spacing w:before="6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4F4B">
        <w:rPr>
          <w:rFonts w:ascii="Times New Roman" w:hAnsi="Times New Roman" w:cs="Times New Roman"/>
          <w:sz w:val="28"/>
          <w:szCs w:val="28"/>
        </w:rPr>
        <w:t xml:space="preserve"> Kết dư ngân sách huyện năm 2024: 3.</w:t>
      </w:r>
      <w:r>
        <w:rPr>
          <w:rFonts w:ascii="Times New Roman" w:hAnsi="Times New Roman" w:cs="Times New Roman"/>
          <w:sz w:val="28"/>
          <w:szCs w:val="28"/>
        </w:rPr>
        <w:t>615</w:t>
      </w:r>
      <w:r w:rsidRPr="00F24F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344</w:t>
      </w:r>
      <w:r w:rsidRPr="00F24F4B">
        <w:rPr>
          <w:rFonts w:ascii="Times New Roman" w:hAnsi="Times New Roman" w:cs="Times New Roman"/>
          <w:sz w:val="28"/>
          <w:szCs w:val="28"/>
        </w:rPr>
        <w:t>.000 đồng.</w:t>
      </w:r>
    </w:p>
    <w:p w14:paraId="4FE9557B" w14:textId="4B644208" w:rsidR="004B0A0C" w:rsidRPr="00C55949" w:rsidRDefault="004B0A0C" w:rsidP="006B624D">
      <w:pPr>
        <w:spacing w:before="60" w:after="0" w:line="264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5949">
        <w:rPr>
          <w:rFonts w:ascii="Times New Roman" w:hAnsi="Times New Roman" w:cs="Times New Roman"/>
          <w:i/>
          <w:sz w:val="28"/>
          <w:szCs w:val="28"/>
        </w:rPr>
        <w:t>(Đính kèm phụ lục</w:t>
      </w:r>
      <w:r w:rsidR="00AE315D" w:rsidRPr="00C55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5949">
        <w:rPr>
          <w:rFonts w:ascii="Times New Roman" w:hAnsi="Times New Roman" w:cs="Times New Roman"/>
          <w:i/>
          <w:sz w:val="28"/>
          <w:szCs w:val="28"/>
        </w:rPr>
        <w:t>)</w:t>
      </w:r>
    </w:p>
    <w:p w14:paraId="4581342A" w14:textId="60460758" w:rsidR="000F7D5C" w:rsidRPr="00C55949" w:rsidRDefault="000F7D5C" w:rsidP="006B624D">
      <w:pPr>
        <w:spacing w:before="6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949">
        <w:rPr>
          <w:rFonts w:ascii="Times New Roman" w:hAnsi="Times New Roman" w:cs="Times New Roman"/>
          <w:b/>
          <w:sz w:val="28"/>
          <w:szCs w:val="28"/>
        </w:rPr>
        <w:t>Điều 2</w:t>
      </w:r>
      <w:r w:rsidRPr="00C55949">
        <w:rPr>
          <w:rFonts w:ascii="Times New Roman" w:hAnsi="Times New Roman" w:cs="Times New Roman"/>
          <w:sz w:val="28"/>
          <w:szCs w:val="28"/>
        </w:rPr>
        <w:t>. Hội đồng nhân dân huyện giao Ủy ban nhân dân huyện tổ chức thực hiện Nghị quyết này theo quy định pháp luật.</w:t>
      </w:r>
    </w:p>
    <w:p w14:paraId="08BAF8FE" w14:textId="5F977584" w:rsidR="000F7D5C" w:rsidRPr="00C55949" w:rsidRDefault="000F7D5C" w:rsidP="006B624D">
      <w:pPr>
        <w:pStyle w:val="NormalWeb"/>
        <w:spacing w:before="60" w:beforeAutospacing="0" w:after="0" w:afterAutospacing="0" w:line="264" w:lineRule="auto"/>
        <w:ind w:firstLine="720"/>
        <w:jc w:val="both"/>
        <w:rPr>
          <w:sz w:val="28"/>
          <w:szCs w:val="28"/>
        </w:rPr>
      </w:pPr>
      <w:r w:rsidRPr="00C55949">
        <w:rPr>
          <w:b/>
          <w:sz w:val="28"/>
          <w:szCs w:val="28"/>
        </w:rPr>
        <w:t>Điều 3</w:t>
      </w:r>
      <w:r w:rsidRPr="00C55949">
        <w:rPr>
          <w:b/>
          <w:sz w:val="28"/>
          <w:szCs w:val="28"/>
          <w:lang w:val="vi-VN"/>
        </w:rPr>
        <w:t>.</w:t>
      </w:r>
      <w:r w:rsidRPr="00C55949">
        <w:rPr>
          <w:sz w:val="28"/>
          <w:szCs w:val="28"/>
          <w:lang w:val="vi-VN"/>
        </w:rPr>
        <w:t xml:space="preserve"> </w:t>
      </w:r>
      <w:r w:rsidRPr="00C55949">
        <w:rPr>
          <w:sz w:val="28"/>
          <w:szCs w:val="28"/>
        </w:rPr>
        <w:t>Hội đồng nhân dân huyện giao</w:t>
      </w:r>
      <w:r w:rsidRPr="00C55949">
        <w:rPr>
          <w:sz w:val="28"/>
          <w:szCs w:val="28"/>
          <w:lang w:val="vi-VN"/>
        </w:rPr>
        <w:t xml:space="preserve"> Thường trực </w:t>
      </w:r>
      <w:r w:rsidRPr="00C55949">
        <w:rPr>
          <w:sz w:val="28"/>
          <w:szCs w:val="28"/>
        </w:rPr>
        <w:t>Hội đồng nhân dân</w:t>
      </w:r>
      <w:r w:rsidRPr="00C55949">
        <w:rPr>
          <w:sz w:val="28"/>
          <w:szCs w:val="28"/>
          <w:lang w:val="vi-VN"/>
        </w:rPr>
        <w:t xml:space="preserve">, </w:t>
      </w:r>
      <w:r w:rsidRPr="00C55949">
        <w:rPr>
          <w:sz w:val="28"/>
          <w:szCs w:val="28"/>
        </w:rPr>
        <w:t>hai</w:t>
      </w:r>
      <w:r w:rsidRPr="00C55949">
        <w:rPr>
          <w:sz w:val="28"/>
          <w:szCs w:val="28"/>
          <w:lang w:val="vi-VN"/>
        </w:rPr>
        <w:t xml:space="preserve"> Ban </w:t>
      </w:r>
      <w:r w:rsidRPr="00C55949">
        <w:rPr>
          <w:sz w:val="28"/>
          <w:szCs w:val="28"/>
        </w:rPr>
        <w:t>Hội đồng nhân dân, Tổ đại biểu Hội đồng nhân dân</w:t>
      </w:r>
      <w:r w:rsidR="00ED006A" w:rsidRPr="00C55949">
        <w:rPr>
          <w:sz w:val="28"/>
          <w:szCs w:val="28"/>
        </w:rPr>
        <w:t xml:space="preserve"> </w:t>
      </w:r>
      <w:r w:rsidRPr="00C55949">
        <w:rPr>
          <w:sz w:val="28"/>
          <w:szCs w:val="28"/>
          <w:lang w:val="vi-VN"/>
        </w:rPr>
        <w:t xml:space="preserve">và đại biểu </w:t>
      </w:r>
      <w:r w:rsidRPr="00C55949">
        <w:rPr>
          <w:sz w:val="28"/>
          <w:szCs w:val="28"/>
        </w:rPr>
        <w:t>Hội đồng nhân dân huyện</w:t>
      </w:r>
      <w:r w:rsidRPr="00C55949">
        <w:rPr>
          <w:sz w:val="28"/>
          <w:szCs w:val="28"/>
          <w:lang w:val="vi-VN"/>
        </w:rPr>
        <w:t xml:space="preserve"> giám sát việc thực hiện Nghị quyết.</w:t>
      </w:r>
    </w:p>
    <w:p w14:paraId="07EED190" w14:textId="22187E6D" w:rsidR="000F7D5C" w:rsidRPr="00C55949" w:rsidRDefault="000F7D5C" w:rsidP="006B624D">
      <w:pPr>
        <w:spacing w:before="60"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949">
        <w:rPr>
          <w:rFonts w:ascii="Times New Roman" w:hAnsi="Times New Roman" w:cs="Times New Roman"/>
          <w:sz w:val="28"/>
          <w:szCs w:val="28"/>
        </w:rPr>
        <w:t xml:space="preserve">Nghị quyết này đã được Hội đồng nhân dân huyện Phụng Hiệp </w:t>
      </w:r>
      <w:r w:rsidR="002F0408" w:rsidRPr="00C55949">
        <w:rPr>
          <w:rFonts w:ascii="Times New Roman" w:hAnsi="Times New Roman" w:cs="Times New Roman"/>
          <w:sz w:val="28"/>
          <w:szCs w:val="28"/>
        </w:rPr>
        <w:t>K</w:t>
      </w:r>
      <w:r w:rsidRPr="00C55949">
        <w:rPr>
          <w:rFonts w:ascii="Times New Roman" w:hAnsi="Times New Roman" w:cs="Times New Roman"/>
          <w:sz w:val="28"/>
          <w:szCs w:val="28"/>
        </w:rPr>
        <w:t>hóa XI</w:t>
      </w:r>
      <w:r w:rsidR="004F4926" w:rsidRPr="00C55949">
        <w:rPr>
          <w:rFonts w:ascii="Times New Roman" w:hAnsi="Times New Roman" w:cs="Times New Roman"/>
          <w:sz w:val="28"/>
          <w:szCs w:val="28"/>
        </w:rPr>
        <w:t>I</w:t>
      </w:r>
      <w:r w:rsidRPr="00C55949">
        <w:rPr>
          <w:rFonts w:ascii="Times New Roman" w:hAnsi="Times New Roman" w:cs="Times New Roman"/>
          <w:sz w:val="28"/>
          <w:szCs w:val="28"/>
        </w:rPr>
        <w:t xml:space="preserve"> kỳ họp thứ </w:t>
      </w:r>
      <w:r w:rsidR="00593E7E" w:rsidRPr="00C55949">
        <w:rPr>
          <w:rFonts w:ascii="Times New Roman" w:hAnsi="Times New Roman" w:cs="Times New Roman"/>
          <w:sz w:val="28"/>
          <w:szCs w:val="28"/>
        </w:rPr>
        <w:t>23</w:t>
      </w:r>
      <w:r w:rsidR="00551C4F" w:rsidRPr="00C55949">
        <w:rPr>
          <w:rFonts w:ascii="Times New Roman" w:hAnsi="Times New Roman" w:cs="Times New Roman"/>
          <w:sz w:val="28"/>
          <w:szCs w:val="28"/>
        </w:rPr>
        <w:t xml:space="preserve"> </w:t>
      </w:r>
      <w:r w:rsidRPr="00C55949">
        <w:rPr>
          <w:rFonts w:ascii="Times New Roman" w:hAnsi="Times New Roman" w:cs="Times New Roman"/>
          <w:sz w:val="28"/>
          <w:szCs w:val="28"/>
        </w:rPr>
        <w:t xml:space="preserve">thông qua và có hiệu lực kể </w:t>
      </w:r>
      <w:r w:rsidRPr="008C6DA2">
        <w:rPr>
          <w:rFonts w:ascii="Times New Roman" w:hAnsi="Times New Roman" w:cs="Times New Roman"/>
          <w:sz w:val="28"/>
          <w:szCs w:val="28"/>
        </w:rPr>
        <w:t>từ ngày</w:t>
      </w:r>
      <w:r w:rsidR="001A5660">
        <w:rPr>
          <w:rFonts w:ascii="Times New Roman" w:hAnsi="Times New Roman" w:cs="Times New Roman"/>
          <w:sz w:val="28"/>
          <w:szCs w:val="28"/>
        </w:rPr>
        <w:t xml:space="preserve"> 11</w:t>
      </w:r>
      <w:r w:rsidR="006B624D">
        <w:rPr>
          <w:rFonts w:ascii="Times New Roman" w:hAnsi="Times New Roman" w:cs="Times New Roman"/>
          <w:sz w:val="28"/>
          <w:szCs w:val="28"/>
        </w:rPr>
        <w:t xml:space="preserve"> </w:t>
      </w:r>
      <w:r w:rsidRPr="008C6DA2">
        <w:rPr>
          <w:rFonts w:ascii="Times New Roman" w:hAnsi="Times New Roman" w:cs="Times New Roman"/>
          <w:sz w:val="28"/>
          <w:szCs w:val="28"/>
        </w:rPr>
        <w:t xml:space="preserve">tháng </w:t>
      </w:r>
      <w:r w:rsidR="005E5A54" w:rsidRPr="008C6DA2">
        <w:rPr>
          <w:rFonts w:ascii="Times New Roman" w:hAnsi="Times New Roman" w:cs="Times New Roman"/>
          <w:sz w:val="28"/>
          <w:szCs w:val="28"/>
        </w:rPr>
        <w:t xml:space="preserve">4 </w:t>
      </w:r>
      <w:r w:rsidRPr="008C6DA2">
        <w:rPr>
          <w:rFonts w:ascii="Times New Roman" w:hAnsi="Times New Roman" w:cs="Times New Roman"/>
          <w:sz w:val="28"/>
          <w:szCs w:val="28"/>
        </w:rPr>
        <w:t>năm 202</w:t>
      </w:r>
      <w:r w:rsidR="009B4DE9" w:rsidRPr="008C6DA2">
        <w:rPr>
          <w:rFonts w:ascii="Times New Roman" w:hAnsi="Times New Roman" w:cs="Times New Roman"/>
          <w:sz w:val="28"/>
          <w:szCs w:val="28"/>
        </w:rPr>
        <w:t>5</w:t>
      </w:r>
      <w:r w:rsidRPr="008C6DA2">
        <w:rPr>
          <w:rFonts w:ascii="Times New Roman" w:hAnsi="Times New Roman" w:cs="Times New Roman"/>
          <w:sz w:val="28"/>
          <w:szCs w:val="28"/>
        </w:rPr>
        <w:t>./.</w:t>
      </w:r>
    </w:p>
    <w:p w14:paraId="6FEA3802" w14:textId="77777777" w:rsidR="002F0408" w:rsidRPr="002F0408" w:rsidRDefault="002F0408" w:rsidP="002F0408">
      <w:pPr>
        <w:spacing w:after="0" w:line="300" w:lineRule="auto"/>
        <w:ind w:firstLine="720"/>
        <w:jc w:val="both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72"/>
      </w:tblGrid>
      <w:tr w:rsidR="00C55949" w:rsidRPr="00131E3E" w14:paraId="1BFEFFDC" w14:textId="77777777" w:rsidTr="00373EE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00C57" w14:textId="77777777" w:rsidR="00C55949" w:rsidRPr="00131E3E" w:rsidRDefault="00C55949" w:rsidP="00373E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31E3E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</w:p>
          <w:p w14:paraId="414632DB" w14:textId="77777777" w:rsidR="00C55949" w:rsidRPr="00131E3E" w:rsidRDefault="00C55949" w:rsidP="00373EE4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tỉ</w:t>
            </w:r>
            <w:r>
              <w:rPr>
                <w:rFonts w:ascii="Times New Roman" w:hAnsi="Times New Roman"/>
              </w:rPr>
              <w:t>nh</w:t>
            </w:r>
            <w:r w:rsidRPr="00131E3E">
              <w:rPr>
                <w:rFonts w:ascii="Times New Roman" w:hAnsi="Times New Roman"/>
              </w:rPr>
              <w:t>;</w:t>
            </w:r>
          </w:p>
          <w:p w14:paraId="3D19DFD0" w14:textId="77777777" w:rsidR="00C55949" w:rsidRPr="00131E3E" w:rsidRDefault="00C55949" w:rsidP="00373EE4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TT.HU, HĐND, UBND, UBMTTQVN huyện;                                                        </w:t>
            </w:r>
          </w:p>
          <w:p w14:paraId="24AC09C1" w14:textId="77777777" w:rsidR="00C55949" w:rsidRPr="00131E3E" w:rsidRDefault="00C55949" w:rsidP="00373EE4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 xml:space="preserve">- Đại biểu Hội đồng nhân dân huyện;                                                                                   </w:t>
            </w:r>
          </w:p>
          <w:p w14:paraId="76FEE6C2" w14:textId="77777777" w:rsidR="00C55949" w:rsidRPr="00131E3E" w:rsidRDefault="00C55949" w:rsidP="00373EE4">
            <w:pPr>
              <w:pStyle w:val="Header"/>
              <w:tabs>
                <w:tab w:val="left" w:pos="720"/>
                <w:tab w:val="left" w:pos="32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1E3E">
              <w:rPr>
                <w:rFonts w:ascii="Times New Roman" w:hAnsi="Times New Roman"/>
              </w:rPr>
              <w:t>- Các Phòng, Ban, ngành, đoàn thể huyện;</w:t>
            </w:r>
            <w:r w:rsidRPr="00131E3E">
              <w:rPr>
                <w:rFonts w:ascii="Times New Roman" w:hAnsi="Times New Roman"/>
              </w:rPr>
              <w:tab/>
            </w:r>
          </w:p>
          <w:p w14:paraId="2BE7A2C7" w14:textId="77777777" w:rsidR="00C55949" w:rsidRPr="00131E3E" w:rsidRDefault="00C55949" w:rsidP="00373EE4">
            <w:pPr>
              <w:pStyle w:val="Header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131E3E">
              <w:rPr>
                <w:rFonts w:ascii="Times New Roman" w:hAnsi="Times New Roman"/>
              </w:rPr>
              <w:t>- TT.HĐND, UBND các xã, thị trấn;</w:t>
            </w:r>
          </w:p>
          <w:p w14:paraId="705C8155" w14:textId="77777777" w:rsidR="00C55949" w:rsidRPr="00131E3E" w:rsidRDefault="00C55949" w:rsidP="00373EE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- Lưu: VT </w:t>
            </w:r>
            <w:r w:rsidRPr="00131E3E">
              <w:rPr>
                <w:rFonts w:ascii="Times New Roman" w:hAnsi="Times New Roman"/>
              </w:rPr>
              <w:t>(Ph150b).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27DAA04D" w14:textId="77777777" w:rsidR="00C55949" w:rsidRDefault="00C55949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E3E">
              <w:rPr>
                <w:rFonts w:ascii="Times New Roman" w:hAnsi="Times New Roman"/>
                <w:b/>
                <w:bCs/>
                <w:sz w:val="28"/>
                <w:szCs w:val="28"/>
              </w:rPr>
              <w:t>CHỦ TỊCH</w:t>
            </w:r>
          </w:p>
          <w:p w14:paraId="09447EB8" w14:textId="77777777" w:rsidR="00C55949" w:rsidRDefault="00C55949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3BE1D08" w14:textId="77777777" w:rsidR="00C55949" w:rsidRDefault="00C55949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6C7A9F" w14:textId="77777777" w:rsidR="00C55949" w:rsidRDefault="00C55949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A900E1" w14:textId="77777777" w:rsidR="00C55949" w:rsidRDefault="00C55949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193666B" w14:textId="77777777" w:rsidR="00C55949" w:rsidRDefault="00C55949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ECCF6ED" w14:textId="77777777" w:rsidR="00C55949" w:rsidRDefault="00C55949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829DD0E" w14:textId="77777777" w:rsidR="00C55949" w:rsidRPr="00131E3E" w:rsidRDefault="00C55949" w:rsidP="00373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 Hồng Đức</w:t>
            </w:r>
          </w:p>
          <w:p w14:paraId="09123EC7" w14:textId="77777777" w:rsidR="00C55949" w:rsidRPr="00131E3E" w:rsidRDefault="00C55949" w:rsidP="00373EE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DA386F0" w14:textId="77777777" w:rsidR="002B2218" w:rsidRPr="00131E3E" w:rsidRDefault="002B2218"/>
    <w:sectPr w:rsidR="002B2218" w:rsidRPr="00131E3E" w:rsidSect="00C55949">
      <w:headerReference w:type="default" r:id="rId6"/>
      <w:footerReference w:type="default" r:id="rId7"/>
      <w:pgSz w:w="11907" w:h="16839" w:code="9"/>
      <w:pgMar w:top="1134" w:right="1134" w:bottom="1134" w:left="1701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5114C" w14:textId="77777777" w:rsidR="0040067A" w:rsidRDefault="0040067A" w:rsidP="00392B1B">
      <w:pPr>
        <w:spacing w:after="0" w:line="240" w:lineRule="auto"/>
      </w:pPr>
      <w:r>
        <w:separator/>
      </w:r>
    </w:p>
  </w:endnote>
  <w:endnote w:type="continuationSeparator" w:id="0">
    <w:p w14:paraId="2E5CAD83" w14:textId="77777777" w:rsidR="0040067A" w:rsidRDefault="0040067A" w:rsidP="0039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620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E7C7A" w14:textId="0E520A47" w:rsidR="00392B1B" w:rsidRDefault="00392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A01CD" w14:textId="77777777" w:rsidR="00392B1B" w:rsidRDefault="00392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F401" w14:textId="77777777" w:rsidR="0040067A" w:rsidRDefault="0040067A" w:rsidP="00392B1B">
      <w:pPr>
        <w:spacing w:after="0" w:line="240" w:lineRule="auto"/>
      </w:pPr>
      <w:r>
        <w:separator/>
      </w:r>
    </w:p>
  </w:footnote>
  <w:footnote w:type="continuationSeparator" w:id="0">
    <w:p w14:paraId="76C6178F" w14:textId="77777777" w:rsidR="0040067A" w:rsidRDefault="0040067A" w:rsidP="0039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11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E8587F" w14:textId="27A951CF" w:rsidR="004E05D3" w:rsidRDefault="004E05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B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D9947" w14:textId="77777777" w:rsidR="004E05D3" w:rsidRDefault="004E0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5C"/>
    <w:rsid w:val="0002714C"/>
    <w:rsid w:val="000C6E4D"/>
    <w:rsid w:val="000D56F2"/>
    <w:rsid w:val="000F780B"/>
    <w:rsid w:val="000F7D5C"/>
    <w:rsid w:val="0010073A"/>
    <w:rsid w:val="00101259"/>
    <w:rsid w:val="00112794"/>
    <w:rsid w:val="00131E3E"/>
    <w:rsid w:val="001321D6"/>
    <w:rsid w:val="00136F54"/>
    <w:rsid w:val="00140154"/>
    <w:rsid w:val="00181826"/>
    <w:rsid w:val="001A5660"/>
    <w:rsid w:val="001B0256"/>
    <w:rsid w:val="001B0A04"/>
    <w:rsid w:val="001E1A15"/>
    <w:rsid w:val="00217C01"/>
    <w:rsid w:val="0026747C"/>
    <w:rsid w:val="002B2218"/>
    <w:rsid w:val="002F0408"/>
    <w:rsid w:val="00300418"/>
    <w:rsid w:val="00315E1A"/>
    <w:rsid w:val="00353D28"/>
    <w:rsid w:val="00392B1B"/>
    <w:rsid w:val="003B0A75"/>
    <w:rsid w:val="003B0C5F"/>
    <w:rsid w:val="003B4CFA"/>
    <w:rsid w:val="003C13B2"/>
    <w:rsid w:val="003C7C6D"/>
    <w:rsid w:val="003E7AC5"/>
    <w:rsid w:val="0040067A"/>
    <w:rsid w:val="00423BC6"/>
    <w:rsid w:val="004269B0"/>
    <w:rsid w:val="00433300"/>
    <w:rsid w:val="00437030"/>
    <w:rsid w:val="00456F9A"/>
    <w:rsid w:val="004650D1"/>
    <w:rsid w:val="00467562"/>
    <w:rsid w:val="004968F6"/>
    <w:rsid w:val="004B0A0C"/>
    <w:rsid w:val="004B5C31"/>
    <w:rsid w:val="004E05D3"/>
    <w:rsid w:val="004F4926"/>
    <w:rsid w:val="00551C4F"/>
    <w:rsid w:val="005702B0"/>
    <w:rsid w:val="00577FB1"/>
    <w:rsid w:val="00581B13"/>
    <w:rsid w:val="00593E7E"/>
    <w:rsid w:val="005976E4"/>
    <w:rsid w:val="005E5A54"/>
    <w:rsid w:val="006341EC"/>
    <w:rsid w:val="00667E66"/>
    <w:rsid w:val="006B624D"/>
    <w:rsid w:val="006E1EC4"/>
    <w:rsid w:val="00703AD7"/>
    <w:rsid w:val="00742736"/>
    <w:rsid w:val="00750BA5"/>
    <w:rsid w:val="00771428"/>
    <w:rsid w:val="007F54A3"/>
    <w:rsid w:val="00814BE2"/>
    <w:rsid w:val="008404EE"/>
    <w:rsid w:val="00860006"/>
    <w:rsid w:val="00870F28"/>
    <w:rsid w:val="0088653B"/>
    <w:rsid w:val="00892988"/>
    <w:rsid w:val="008A682E"/>
    <w:rsid w:val="008C45AB"/>
    <w:rsid w:val="008C6DA2"/>
    <w:rsid w:val="008D0B0E"/>
    <w:rsid w:val="008D214A"/>
    <w:rsid w:val="008D3296"/>
    <w:rsid w:val="008E4472"/>
    <w:rsid w:val="00976F30"/>
    <w:rsid w:val="0099575D"/>
    <w:rsid w:val="009B4DE9"/>
    <w:rsid w:val="00A70402"/>
    <w:rsid w:val="00A84B50"/>
    <w:rsid w:val="00A912D3"/>
    <w:rsid w:val="00A94B3E"/>
    <w:rsid w:val="00AA539B"/>
    <w:rsid w:val="00AE2213"/>
    <w:rsid w:val="00AE315D"/>
    <w:rsid w:val="00B05F38"/>
    <w:rsid w:val="00B561D2"/>
    <w:rsid w:val="00B6512D"/>
    <w:rsid w:val="00B8473C"/>
    <w:rsid w:val="00BF41D3"/>
    <w:rsid w:val="00C32A64"/>
    <w:rsid w:val="00C50430"/>
    <w:rsid w:val="00C55949"/>
    <w:rsid w:val="00C56F09"/>
    <w:rsid w:val="00C70A01"/>
    <w:rsid w:val="00CB3915"/>
    <w:rsid w:val="00CD7BD6"/>
    <w:rsid w:val="00CE6241"/>
    <w:rsid w:val="00CE6F20"/>
    <w:rsid w:val="00D404DE"/>
    <w:rsid w:val="00D418CB"/>
    <w:rsid w:val="00D620B5"/>
    <w:rsid w:val="00D7320F"/>
    <w:rsid w:val="00DC6B27"/>
    <w:rsid w:val="00DD3425"/>
    <w:rsid w:val="00E2744B"/>
    <w:rsid w:val="00E341CE"/>
    <w:rsid w:val="00ED006A"/>
    <w:rsid w:val="00F113E7"/>
    <w:rsid w:val="00F761C4"/>
    <w:rsid w:val="00FA28E5"/>
    <w:rsid w:val="00FB5785"/>
    <w:rsid w:val="00FC421F"/>
    <w:rsid w:val="00F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2BB"/>
  <w15:docId w15:val="{BF0CC66C-9467-4D1A-A7AD-EF02D45D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5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0F7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7D5C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F7D5C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0F7D5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F7D5C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0F7D5C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0F7D5C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0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0F7D5C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1B"/>
    <w:rPr>
      <w:rFonts w:ascii="Calibri" w:eastAsia="Calibri" w:hAnsi="Calibri" w:cs="Calibri"/>
    </w:rPr>
  </w:style>
  <w:style w:type="paragraph" w:customStyle="1" w:styleId="08quych">
    <w:name w:val="08quych"/>
    <w:basedOn w:val="Normal"/>
    <w:qFormat/>
    <w:rsid w:val="008E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HP</cp:lastModifiedBy>
  <cp:revision>2</cp:revision>
  <cp:lastPrinted>2025-04-08T09:23:00Z</cp:lastPrinted>
  <dcterms:created xsi:type="dcterms:W3CDTF">2025-04-10T08:10:00Z</dcterms:created>
  <dcterms:modified xsi:type="dcterms:W3CDTF">2025-04-10T08:10:00Z</dcterms:modified>
</cp:coreProperties>
</file>